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A31E" w14:textId="689F08F1" w:rsidR="00BB0F3F" w:rsidRPr="00BB0F3F" w:rsidRDefault="00BB0F3F" w:rsidP="00BB0F3F">
      <w:pPr>
        <w:shd w:val="clear" w:color="auto" w:fill="FFFFFF"/>
        <w:spacing w:after="150"/>
        <w:outlineLvl w:val="2"/>
        <w:rPr>
          <w:rFonts w:ascii="Roboto Condensed" w:eastAsia="Times New Roman" w:hAnsi="Roboto Condensed" w:cs="Times New Roman"/>
          <w:b/>
          <w:bCs/>
          <w:color w:val="68B42E"/>
          <w:kern w:val="0"/>
          <w:sz w:val="38"/>
          <w:szCs w:val="38"/>
          <w:lang w:val="en-US" w:eastAsia="de-DE"/>
          <w14:ligatures w14:val="none"/>
        </w:rPr>
      </w:pPr>
      <w:proofErr w:type="spellStart"/>
      <w:r w:rsidRPr="00D86F3D">
        <w:rPr>
          <w:rFonts w:ascii="Roboto Condensed" w:eastAsia="Times New Roman" w:hAnsi="Roboto Condensed" w:cs="Times New Roman"/>
          <w:b/>
          <w:bCs/>
          <w:color w:val="68B42E"/>
          <w:kern w:val="0"/>
          <w:sz w:val="38"/>
          <w:szCs w:val="38"/>
          <w:lang w:val="en-US" w:eastAsia="de-DE"/>
          <w14:ligatures w14:val="none"/>
        </w:rPr>
        <w:t>Verleihung</w:t>
      </w:r>
      <w:proofErr w:type="spellEnd"/>
      <w:r w:rsidRPr="00D86F3D">
        <w:rPr>
          <w:rFonts w:ascii="Roboto Condensed" w:eastAsia="Times New Roman" w:hAnsi="Roboto Condensed" w:cs="Times New Roman"/>
          <w:b/>
          <w:bCs/>
          <w:color w:val="68B42E"/>
          <w:kern w:val="0"/>
          <w:sz w:val="38"/>
          <w:szCs w:val="38"/>
          <w:lang w:val="en-US" w:eastAsia="de-DE"/>
          <w14:ligatures w14:val="none"/>
        </w:rPr>
        <w:t xml:space="preserve"> des </w:t>
      </w:r>
      <w:r w:rsidRPr="00BB0F3F">
        <w:rPr>
          <w:rFonts w:ascii="Roboto Condensed" w:eastAsia="Times New Roman" w:hAnsi="Roboto Condensed" w:cs="Times New Roman"/>
          <w:b/>
          <w:bCs/>
          <w:color w:val="68B42E"/>
          <w:kern w:val="0"/>
          <w:sz w:val="38"/>
          <w:szCs w:val="38"/>
          <w:lang w:val="en-US" w:eastAsia="de-DE"/>
          <w14:ligatures w14:val="none"/>
        </w:rPr>
        <w:t xml:space="preserve">Life Achievement Awards </w:t>
      </w:r>
      <w:r w:rsidR="00D86F3D">
        <w:rPr>
          <w:rFonts w:ascii="Roboto Condensed" w:eastAsia="Times New Roman" w:hAnsi="Roboto Condensed" w:cs="Times New Roman"/>
          <w:b/>
          <w:bCs/>
          <w:color w:val="68B42E"/>
          <w:kern w:val="0"/>
          <w:sz w:val="38"/>
          <w:szCs w:val="38"/>
          <w:lang w:val="en-US" w:eastAsia="de-DE"/>
          <w14:ligatures w14:val="none"/>
        </w:rPr>
        <w:t>2024</w:t>
      </w:r>
    </w:p>
    <w:p w14:paraId="34D84D14" w14:textId="46501E92" w:rsidR="004F188C" w:rsidRDefault="00EE4C39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  <w:r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 xml:space="preserve">Bewusst Haltung einnehmen: </w:t>
      </w:r>
      <w:r w:rsidR="00D86F3D"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 xml:space="preserve">Sabine </w:t>
      </w:r>
      <w:proofErr w:type="spellStart"/>
      <w:r w:rsidR="00D86F3D"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>Asgodom</w:t>
      </w:r>
      <w:proofErr w:type="spellEnd"/>
      <w:r w:rsidR="00BB0F3F" w:rsidRPr="00BB0F3F"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 xml:space="preserve"> erhält </w:t>
      </w:r>
      <w:r w:rsidR="004770FA"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>die höchste Auszeichnung</w:t>
      </w:r>
      <w:r w:rsidR="00BB0F3F" w:rsidRPr="00BB0F3F"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 xml:space="preserve"> der Weiterbildungsbranch</w:t>
      </w:r>
      <w:r w:rsidR="00351D5E"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>e</w:t>
      </w:r>
      <w:r w:rsidR="00BB0F3F"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</w:r>
      <w:r w:rsidR="00BB0F3F"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</w:r>
      <w:r w:rsidR="000D23F6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(Königswinter.) </w:t>
      </w:r>
      <w:r w:rsidR="00FC0DC1" w:rsidRPr="00FC0DC1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Sie ist die Begründerin des lösungsorientierten Kurzzeit-Coachings und steht wie keine andere Weiterbildnerin für Selbstermutigung, -wirksamkeit und -wertigkeit</w:t>
      </w:r>
      <w:r w:rsidR="00AE14D9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:</w:t>
      </w:r>
      <w:r w:rsidR="00FC0DC1" w:rsidRPr="00FC0DC1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Sabine </w:t>
      </w:r>
      <w:proofErr w:type="spellStart"/>
      <w:r w:rsidR="00FC0DC1" w:rsidRPr="00FC0DC1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Asgodom</w:t>
      </w:r>
      <w:proofErr w:type="spellEnd"/>
      <w:r w:rsidR="00216DD3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. </w:t>
      </w:r>
      <w:r w:rsidR="00A85415" w:rsidRPr="00A8541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Die </w:t>
      </w:r>
      <w:r w:rsidR="001173D3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Grande Dame der Weiterbildungsbranche</w:t>
      </w:r>
      <w:r w:rsidR="00A8541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</w:t>
      </w:r>
      <w:r w:rsidR="00216DD3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wurde </w:t>
      </w:r>
      <w:r w:rsidR="00003C69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am 12. April 2024 auf den Petersberger Trainertagen für ihr Lebenswerk </w:t>
      </w:r>
      <w:r w:rsidR="00D179F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mit dem Life Achievement Award ausgezeichne</w:t>
      </w:r>
      <w:r w:rsidR="00216DD3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t</w:t>
      </w:r>
      <w:r w:rsidR="00D179F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.</w:t>
      </w:r>
    </w:p>
    <w:p w14:paraId="686BED5F" w14:textId="65156B0F" w:rsidR="004F188C" w:rsidRDefault="004F188C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</w:p>
    <w:p w14:paraId="765259CA" w14:textId="2CCD5D84" w:rsidR="000F3FBB" w:rsidRDefault="009E62D4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  <w:r>
        <w:rPr>
          <w:rFonts w:ascii="Roboto" w:eastAsia="Times New Roman" w:hAnsi="Roboto" w:cs="Times New Roman"/>
          <w:noProof/>
          <w:color w:val="413E3B"/>
          <w:kern w:val="0"/>
          <w:lang w:eastAsia="de-DE"/>
          <w14:ligatures w14:val="none"/>
        </w:rPr>
        <w:drawing>
          <wp:anchor distT="0" distB="0" distL="114300" distR="114300" simplePos="0" relativeHeight="251658240" behindDoc="1" locked="0" layoutInCell="1" allowOverlap="1" wp14:anchorId="2E9F184F" wp14:editId="48D5E86E">
            <wp:simplePos x="0" y="0"/>
            <wp:positionH relativeFrom="column">
              <wp:posOffset>4150632</wp:posOffset>
            </wp:positionH>
            <wp:positionV relativeFrom="paragraph">
              <wp:posOffset>79738</wp:posOffset>
            </wp:positionV>
            <wp:extent cx="1935480" cy="1935480"/>
            <wp:effectExtent l="0" t="0" r="0" b="0"/>
            <wp:wrapTight wrapText="bothSides">
              <wp:wrapPolygon edited="0">
                <wp:start x="8787" y="0"/>
                <wp:lineTo x="7512" y="142"/>
                <wp:lineTo x="3685" y="1984"/>
                <wp:lineTo x="1559" y="4535"/>
                <wp:lineTo x="425" y="6803"/>
                <wp:lineTo x="0" y="8362"/>
                <wp:lineTo x="0" y="13606"/>
                <wp:lineTo x="992" y="15874"/>
                <wp:lineTo x="2551" y="18142"/>
                <wp:lineTo x="5386" y="20409"/>
                <wp:lineTo x="8362" y="21402"/>
                <wp:lineTo x="8787" y="21402"/>
                <wp:lineTo x="12614" y="21402"/>
                <wp:lineTo x="13039" y="21402"/>
                <wp:lineTo x="16016" y="20409"/>
                <wp:lineTo x="18850" y="18142"/>
                <wp:lineTo x="20409" y="15874"/>
                <wp:lineTo x="21402" y="13606"/>
                <wp:lineTo x="21402" y="8362"/>
                <wp:lineTo x="20976" y="6803"/>
                <wp:lineTo x="19843" y="4535"/>
                <wp:lineTo x="17717" y="1984"/>
                <wp:lineTo x="13890" y="142"/>
                <wp:lineTo x="12614" y="0"/>
                <wp:lineTo x="8787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FA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Der Preis für das Lebenswerk wurde bereits zum </w:t>
      </w:r>
      <w:r w:rsidR="00FD5AF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1</w:t>
      </w:r>
      <w:r w:rsidR="00AA2D90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5</w:t>
      </w:r>
      <w:r w:rsidR="00FD5AF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. Mal </w:t>
      </w:r>
      <w:r w:rsidR="00EE32E0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von einem Gremium führender Vertreter</w:t>
      </w:r>
      <w:r w:rsidR="002E5180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innen und Vertreter</w:t>
      </w:r>
      <w:r w:rsidR="00EE32E0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der Weiterbildungsbranche vergeben</w:t>
      </w:r>
      <w:r w:rsidR="00547ED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. </w:t>
      </w:r>
      <w:proofErr w:type="spellStart"/>
      <w:r w:rsidR="003A348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Asgodom</w:t>
      </w:r>
      <w:proofErr w:type="spellEnd"/>
      <w:r w:rsidR="003D718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fällt als Preisträgerin aus de</w:t>
      </w:r>
      <w:r w:rsidR="00783B79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m</w:t>
      </w:r>
      <w:r w:rsidR="003D718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R</w:t>
      </w:r>
      <w:r w:rsidR="00783B79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ahmen</w:t>
      </w:r>
      <w:r w:rsidR="003D718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, denn anders als viele der bisherigen Preisträger wird sie nicht nur für eine Methode ausgezeichnet, wie Nicole Bußmann,</w:t>
      </w:r>
      <w:r w:rsidR="0005198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C</w:t>
      </w:r>
      <w:r w:rsidR="003D718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hefredakteurin von </w:t>
      </w:r>
      <w:proofErr w:type="spellStart"/>
      <w:r w:rsidR="003D718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managerSeminare</w:t>
      </w:r>
      <w:proofErr w:type="spellEnd"/>
      <w:r w:rsidR="003D718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und </w:t>
      </w:r>
      <w:r w:rsidR="0005198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Sprecherin</w:t>
      </w:r>
      <w:r w:rsidR="003D718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des </w:t>
      </w:r>
      <w:r w:rsidR="0005198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LAA</w:t>
      </w:r>
      <w:r w:rsidR="003D718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-Gremiums, erklärt: „</w:t>
      </w:r>
      <w:r w:rsidR="0005198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Sabine auf eine Methode zu beschränken würde ihr nicht gerecht. Sie ist ein Gesicht der Weiterbildungsbranche, das über unsere Fachwelt hinaus strahlt</w:t>
      </w:r>
      <w:r w:rsidR="00244469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, was unter anderem ihre immense mediale Präsenz beweist</w:t>
      </w:r>
      <w:r w:rsidR="0005198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.</w:t>
      </w:r>
      <w:r w:rsidR="00336AAA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“</w:t>
      </w:r>
    </w:p>
    <w:p w14:paraId="2161A203" w14:textId="77777777" w:rsidR="00850600" w:rsidRDefault="00850600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</w:p>
    <w:p w14:paraId="59E81C32" w14:textId="65A87A60" w:rsidR="0025584C" w:rsidRDefault="00B82CCD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  <w:r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Doch </w:t>
      </w:r>
      <w:r w:rsidR="00DF058B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gerade ihre Tendenz, </w:t>
      </w:r>
      <w:r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a</w:t>
      </w:r>
      <w:r w:rsidR="00D1596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us dem Rahmen zu fallen</w:t>
      </w:r>
      <w:r w:rsidR="00DF058B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, </w:t>
      </w:r>
      <w:r w:rsidR="00E26D21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sei </w:t>
      </w:r>
      <w:r w:rsidR="00D1596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ein Teil </w:t>
      </w:r>
      <w:r w:rsidR="002A7F8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von dem</w:t>
      </w:r>
      <w:r w:rsidR="00D1596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, was Sabine </w:t>
      </w:r>
      <w:proofErr w:type="spellStart"/>
      <w:r w:rsidR="00D1596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Asgodom</w:t>
      </w:r>
      <w:proofErr w:type="spellEnd"/>
      <w:r w:rsidR="00D1596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ausmacht</w:t>
      </w:r>
      <w:r w:rsidR="00783B79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, </w:t>
      </w:r>
      <w:r w:rsidR="00D1596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sag</w:t>
      </w:r>
      <w:r w:rsidR="002A073D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t</w:t>
      </w:r>
      <w:r w:rsidR="00D15965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</w:t>
      </w:r>
      <w:r w:rsidR="003A779A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Andreas Buhr, Jurymitglied und ehemaliger Präsident der German Speakers </w:t>
      </w:r>
      <w:proofErr w:type="spellStart"/>
      <w:r w:rsidR="003A779A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Association</w:t>
      </w:r>
      <w:proofErr w:type="spellEnd"/>
      <w:r w:rsidR="003A779A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: „</w:t>
      </w:r>
      <w:r w:rsidR="009714A6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Im Coaching, als Trainerin und </w:t>
      </w:r>
      <w:proofErr w:type="spellStart"/>
      <w:r w:rsidR="009714A6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Speakerin</w:t>
      </w:r>
      <w:proofErr w:type="spellEnd"/>
      <w:r w:rsidR="009714A6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ist sie herzensnah, klar in der Botschaft und </w:t>
      </w:r>
      <w:r w:rsidR="00910C6A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auch </w:t>
      </w:r>
      <w:r w:rsidR="009714A6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immer ein bisschen anders als die anderen.“</w:t>
      </w:r>
      <w:r w:rsidR="00CE466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</w:t>
      </w:r>
      <w:r w:rsidR="00783B79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Er bezeichnet die Preisträgerin als „einen Leuchtturm, im besten Sinne des Wortes“.</w:t>
      </w:r>
    </w:p>
    <w:p w14:paraId="7ED5457A" w14:textId="77777777" w:rsidR="000F3FBB" w:rsidRDefault="000F3FBB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</w:p>
    <w:p w14:paraId="76D6F248" w14:textId="416456D2" w:rsidR="007F2180" w:rsidRPr="00CE4662" w:rsidRDefault="00A66BDE" w:rsidP="00CE4662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  <w:r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Ihr langjähriger Wegbegleiter und Freund, der ehemalige </w:t>
      </w:r>
      <w:r w:rsidR="003A3147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Leichtathlet und Olympiamedaillengewinner </w:t>
      </w:r>
      <w:r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Edgar </w:t>
      </w:r>
      <w:proofErr w:type="spellStart"/>
      <w:r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Itt</w:t>
      </w:r>
      <w:proofErr w:type="spellEnd"/>
      <w:r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, hielt die Laudatio auf die </w:t>
      </w:r>
      <w:proofErr w:type="spellStart"/>
      <w:r w:rsidR="00646EF8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Trailblazerin</w:t>
      </w:r>
      <w:proofErr w:type="spellEnd"/>
      <w:r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, d</w:t>
      </w:r>
      <w:r w:rsidR="00C51DD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ie als erste Frau mit dem </w:t>
      </w:r>
      <w:r w:rsidR="009E19E8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renommierten </w:t>
      </w:r>
      <w:r w:rsidR="00C51DD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Award ausgezeichnet w</w:t>
      </w:r>
      <w:r w:rsidR="00DB2400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u</w:t>
      </w:r>
      <w:r w:rsidR="00C51DD2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rd</w:t>
      </w:r>
      <w:r w:rsidR="00DB2400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e</w:t>
      </w:r>
      <w:r w:rsidR="00513C2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:</w:t>
      </w:r>
      <w:r w:rsidR="00C16E4B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</w:t>
      </w:r>
      <w:r w:rsidR="00513C2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„Sie ist ein Vorbild für alle Frauen, die in der Weiterbildung arbeiten, die auf die Bühne möchten und reden wollen. Sie macht unglaublich Mut und hat den Award </w:t>
      </w:r>
      <w:r w:rsidR="00B650E3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sehr </w:t>
      </w:r>
      <w:r w:rsidR="00513C24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verdient.“</w:t>
      </w:r>
      <w:r w:rsidR="00365EC3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Ihre Ehrung wurde von Standing </w:t>
      </w:r>
      <w:proofErr w:type="spellStart"/>
      <w:r w:rsidR="00365EC3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Ovations</w:t>
      </w:r>
      <w:proofErr w:type="spellEnd"/>
      <w:r w:rsidR="00365EC3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des Publikums begleitet.</w:t>
      </w:r>
      <w:r w:rsidR="00BB0F3F"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</w:r>
      <w:r w:rsidR="00BB0F3F"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Der Life Achievement Award (LAA) ehrt das Lebenswerk eines Trainers, Coachs, Speakers, Autors, Wissenschaftlers oder einer Bildungsorganisation und gilt als eine der </w:t>
      </w:r>
      <w:r w:rsidR="008B600D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höchsten 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Auszeichnungen in der Weiterbildungsbranche. Die Nominierung des </w:t>
      </w:r>
      <w:r w:rsidR="008B600D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Preisträgers 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obliegt dem LAA-Gremium. Mitglieder des Gremiums sind: Anja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M</w:t>
      </w:r>
      <w:r w:rsidR="00BA33FB" w:rsidRPr="00BA33FB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ý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rdal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, Vorstandsmitglied des DVNLP, Nicole Bußmann, Chefredakteurin im Verlag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lastRenderedPageBreak/>
        <w:t>managerSeminare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, Gerd Kulhavy, </w:t>
      </w:r>
      <w:r w:rsidR="008B600D" w:rsidRPr="008B600D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Geschä</w:t>
      </w:r>
      <w:r w:rsidR="008B600D" w:rsidRPr="008B600D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f</w:t>
      </w:r>
      <w:r w:rsidR="008B600D" w:rsidRPr="008B600D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tsfüh</w:t>
      </w:r>
      <w:r w:rsidR="008B600D" w:rsidRPr="008B600D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r</w:t>
      </w:r>
      <w:r w:rsidR="008B600D" w:rsidRPr="008B600D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er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 der Referentenagentur Speakers Excellence, André</w:t>
      </w:r>
      <w:r w:rsidR="008B600D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 Jünger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, Inhaber des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Gabal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 Verlags und Vorstand im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Gabal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-Verband, sowie Andreas Buhr,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Past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President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 der German Speakers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Association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. Der Preis wird seit 2009 </w:t>
      </w:r>
      <w:r w:rsidR="008B600D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jä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hrlich auf den Petersberger Trainertagen, einer Veranstaltung der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managerSeminare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 Verlags GmbH, verliehen. Die bisherigen LAA- Preistr</w:t>
      </w:r>
      <w:r w:rsidR="008B600D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äg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er sind: Nikolaus B. Enkelmann, Prof. Dr. Lothar Seiwert, Prof. Dr. Friedemann Schulz von Thun, Prof. h.c. Wolfgang Mewes, Dr. Gunther Schmidt, Prof. Dr. Geert Hofstede, Tony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Buzan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, Dr. Bernd Schmid, Robert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Dilts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, Prof. Manfred </w:t>
      </w:r>
      <w:proofErr w:type="spellStart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Kets</w:t>
      </w:r>
      <w:proofErr w:type="spellEnd"/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 de Vries, Friedrich Glasl</w:t>
      </w:r>
      <w:r w:rsid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,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 Prof. Dr. Fredmund Malik</w:t>
      </w:r>
      <w:r w:rsid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, </w:t>
      </w:r>
      <w:r w:rsidR="00850600" w:rsidRP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 xml:space="preserve">Prof. Dr. Dr. </w:t>
      </w:r>
      <w:r w:rsidR="00850600">
        <w:rPr>
          <w:rFonts w:ascii="Roboto" w:eastAsia="Times New Roman" w:hAnsi="Roboto"/>
          <w:color w:val="413E3B"/>
          <w:kern w:val="0"/>
          <w:lang w:eastAsia="de-DE"/>
          <w14:ligatures w14:val="none"/>
        </w:rPr>
        <w:t>Gerhard Roth und Prof. Dr. Karlheinz Geißler.</w:t>
      </w:r>
      <w:r w:rsidR="000D23F6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</w:t>
      </w:r>
    </w:p>
    <w:p w14:paraId="0693B17B" w14:textId="77777777" w:rsidR="007F2180" w:rsidRDefault="007F2180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</w:p>
    <w:p w14:paraId="4E239A38" w14:textId="768EEAC1" w:rsidR="007F2180" w:rsidRPr="007F2180" w:rsidRDefault="007F2180" w:rsidP="00BB0F3F">
      <w:pPr>
        <w:shd w:val="clear" w:color="auto" w:fill="FFFFFF"/>
        <w:rPr>
          <w:rFonts w:ascii="Roboto" w:eastAsia="Times New Roman" w:hAnsi="Roboto" w:cs="Times New Roman"/>
          <w:color w:val="68B42E"/>
          <w:kern w:val="0"/>
          <w:u w:val="single"/>
          <w:lang w:eastAsia="de-DE"/>
          <w14:ligatures w14:val="none"/>
        </w:rPr>
      </w:pPr>
      <w:r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Mehr </w:t>
      </w:r>
      <w:r w:rsidR="003B2A5A" w:rsidRPr="000D23F6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Infos</w:t>
      </w:r>
      <w:hyperlink r:id="rId7" w:history="1">
        <w:r w:rsidRPr="00360D57">
          <w:rPr>
            <w:rStyle w:val="Hyperlink"/>
            <w:rFonts w:ascii="Roboto" w:eastAsia="Times New Roman" w:hAnsi="Roboto" w:cs="Times New Roman"/>
            <w:color w:val="auto"/>
            <w:kern w:val="0"/>
            <w:u w:val="none"/>
            <w:lang w:eastAsia="de-DE"/>
            <w14:ligatures w14:val="none"/>
          </w:rPr>
          <w:t>:</w:t>
        </w:r>
        <w:r w:rsidRPr="00360D57">
          <w:rPr>
            <w:rStyle w:val="Hyperlink"/>
            <w:rFonts w:ascii="Roboto" w:eastAsia="Times New Roman" w:hAnsi="Roboto" w:cs="Times New Roman"/>
            <w:kern w:val="0"/>
            <w:u w:val="none"/>
            <w:lang w:eastAsia="de-DE"/>
            <w14:ligatures w14:val="none"/>
          </w:rPr>
          <w:t xml:space="preserve"> </w:t>
        </w:r>
      </w:hyperlink>
      <w:hyperlink r:id="rId8" w:history="1">
        <w:r w:rsidRPr="00360D57">
          <w:rPr>
            <w:rFonts w:ascii="Roboto" w:hAnsi="Roboto"/>
            <w:color w:val="68B42E"/>
            <w:u w:val="single"/>
            <w:lang w:eastAsia="de-DE"/>
          </w:rPr>
          <w:t>https://www.managerseminare.de/veranstaltungen/petersberger-trainertage/laa</w:t>
        </w:r>
      </w:hyperlink>
    </w:p>
    <w:p w14:paraId="6C62908C" w14:textId="184F18FF" w:rsidR="00BB0F3F" w:rsidRPr="00BB0F3F" w:rsidRDefault="00BB0F3F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  <w:t>Die </w:t>
      </w:r>
      <w:r w:rsidRPr="00BB0F3F"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>Petersberger Trainertage (PTT)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 sind ein Kongress für Weiterbildungsprofis und Personalexperten, der seit 2005 von der </w:t>
      </w:r>
      <w:proofErr w:type="spellStart"/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managerSeminare</w:t>
      </w:r>
      <w:proofErr w:type="spellEnd"/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Verlags GmbH veranstaltet wird. Die Verleihung des Life Achievement Awards ist seit 2009 auf dem Branchenevent beheimatet. 202</w:t>
      </w:r>
      <w:r w:rsidR="007D227E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3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finden die Petersberger Trainertage am </w:t>
      </w:r>
      <w:r w:rsidR="007D227E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28./29.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April im Steigenberger Grandhotel Petersberg statt. </w:t>
      </w:r>
      <w:hyperlink r:id="rId9" w:tgtFrame="_blank" w:history="1">
        <w:r w:rsidRPr="00BB0F3F">
          <w:rPr>
            <w:rFonts w:ascii="Roboto" w:eastAsia="Times New Roman" w:hAnsi="Roboto" w:cs="Times New Roman"/>
            <w:color w:val="68B42E"/>
            <w:kern w:val="0"/>
            <w:u w:val="single"/>
            <w:lang w:eastAsia="de-DE"/>
            <w14:ligatures w14:val="none"/>
          </w:rPr>
          <w:t>www.petersberger-trainertage.de</w:t>
        </w:r>
      </w:hyperlink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</w:r>
      <w:r w:rsidRPr="007F2180">
        <w:rPr>
          <w:rFonts w:ascii="Roboto" w:eastAsia="Times New Roman" w:hAnsi="Roboto" w:cs="Times New Roman"/>
          <w:b/>
          <w:bCs/>
          <w:color w:val="413E3B"/>
          <w:kern w:val="0"/>
          <w:lang w:eastAsia="de-DE"/>
          <w14:ligatures w14:val="none"/>
        </w:rPr>
        <w:t>Pressekontakt: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</w:r>
      <w:proofErr w:type="spellStart"/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>managerSeminare</w:t>
      </w:r>
      <w:proofErr w:type="spellEnd"/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t xml:space="preserve"> Verlags GmbH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  <w:t>Endenicher Str. 41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  <w:t>53115 Bonn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  <w:t>Tel.: 0228 - 9 77 91-0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  <w:t>info@managerseminare.de</w:t>
      </w:r>
      <w:r w:rsidRPr="00BB0F3F"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  <w:br/>
        <w:t>www.managerseminare.de</w:t>
      </w:r>
    </w:p>
    <w:p w14:paraId="1C504897" w14:textId="0DF083CB" w:rsidR="00BB0F3F" w:rsidRPr="00BB0F3F" w:rsidRDefault="00000000" w:rsidP="00BB0F3F">
      <w:pPr>
        <w:shd w:val="clear" w:color="auto" w:fill="FFFFFF"/>
        <w:rPr>
          <w:rFonts w:ascii="Roboto" w:eastAsia="Times New Roman" w:hAnsi="Roboto" w:cs="Times New Roman"/>
          <w:color w:val="413E3B"/>
          <w:kern w:val="0"/>
          <w:lang w:eastAsia="de-DE"/>
          <w14:ligatures w14:val="none"/>
        </w:rPr>
      </w:pPr>
      <w:hyperlink r:id="rId10" w:history="1">
        <w:r w:rsidR="007F2180">
          <w:rPr>
            <w:rFonts w:ascii="Roboto" w:eastAsia="Times New Roman" w:hAnsi="Roboto" w:cs="Times New Roman"/>
            <w:color w:val="68B42E"/>
            <w:kern w:val="0"/>
            <w:u w:val="single"/>
            <w:lang w:eastAsia="de-DE"/>
            <w14:ligatures w14:val="none"/>
          </w:rPr>
          <w:t>Mehr lesen ...</w:t>
        </w:r>
      </w:hyperlink>
    </w:p>
    <w:p w14:paraId="26F74DA9" w14:textId="77777777" w:rsidR="00F44257" w:rsidRDefault="00F44257"/>
    <w:sectPr w:rsidR="00F44257" w:rsidSect="00C3795C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E69C" w14:textId="77777777" w:rsidR="00C12D25" w:rsidRDefault="00C12D25" w:rsidP="000D23F6">
      <w:r>
        <w:separator/>
      </w:r>
    </w:p>
  </w:endnote>
  <w:endnote w:type="continuationSeparator" w:id="0">
    <w:p w14:paraId="29CB11D7" w14:textId="77777777" w:rsidR="00C12D25" w:rsidRDefault="00C12D25" w:rsidP="000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437845"/>
      <w:docPartObj>
        <w:docPartGallery w:val="Page Numbers (Bottom of Page)"/>
        <w:docPartUnique/>
      </w:docPartObj>
    </w:sdtPr>
    <w:sdtContent>
      <w:p w14:paraId="31F1CE0B" w14:textId="77777777" w:rsidR="007F2180" w:rsidRDefault="007F2180">
        <w:pPr>
          <w:pStyle w:val="Fuzeile"/>
          <w:jc w:val="center"/>
        </w:pPr>
      </w:p>
      <w:p w14:paraId="013E0DD1" w14:textId="7F9FD66B" w:rsidR="007F2180" w:rsidRDefault="007F2180">
        <w:pPr>
          <w:pStyle w:val="Fuzeile"/>
          <w:jc w:val="center"/>
        </w:pPr>
        <w:r w:rsidRPr="007F2180">
          <w:rPr>
            <w:rFonts w:ascii="Roboto" w:hAnsi="Roboto"/>
            <w:sz w:val="16"/>
            <w:szCs w:val="16"/>
          </w:rPr>
          <w:fldChar w:fldCharType="begin"/>
        </w:r>
        <w:r w:rsidRPr="007F2180">
          <w:rPr>
            <w:rFonts w:ascii="Roboto" w:hAnsi="Roboto"/>
            <w:sz w:val="16"/>
            <w:szCs w:val="16"/>
          </w:rPr>
          <w:instrText>PAGE   \* MERGEFORMAT</w:instrText>
        </w:r>
        <w:r w:rsidRPr="007F2180">
          <w:rPr>
            <w:rFonts w:ascii="Roboto" w:hAnsi="Roboto"/>
            <w:sz w:val="16"/>
            <w:szCs w:val="16"/>
          </w:rPr>
          <w:fldChar w:fldCharType="separate"/>
        </w:r>
        <w:r w:rsidRPr="007F2180">
          <w:rPr>
            <w:rFonts w:ascii="Roboto" w:hAnsi="Roboto"/>
            <w:sz w:val="16"/>
            <w:szCs w:val="16"/>
          </w:rPr>
          <w:t>2</w:t>
        </w:r>
        <w:r w:rsidRPr="007F2180">
          <w:rPr>
            <w:rFonts w:ascii="Roboto" w:hAnsi="Roboto"/>
            <w:sz w:val="16"/>
            <w:szCs w:val="16"/>
          </w:rPr>
          <w:fldChar w:fldCharType="end"/>
        </w:r>
      </w:p>
    </w:sdtContent>
  </w:sdt>
  <w:p w14:paraId="728354A3" w14:textId="77777777" w:rsidR="007F2180" w:rsidRDefault="007F2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C384" w14:textId="77777777" w:rsidR="00C12D25" w:rsidRDefault="00C12D25" w:rsidP="000D23F6">
      <w:r>
        <w:separator/>
      </w:r>
    </w:p>
  </w:footnote>
  <w:footnote w:type="continuationSeparator" w:id="0">
    <w:p w14:paraId="3B132F8B" w14:textId="77777777" w:rsidR="00C12D25" w:rsidRDefault="00C12D25" w:rsidP="000D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064F" w14:textId="77777777" w:rsidR="007F2180" w:rsidRDefault="007F2180">
    <w:pPr>
      <w:pStyle w:val="Kopfzeile"/>
      <w:rPr>
        <w:rFonts w:ascii="Roboto" w:hAnsi="Roboto"/>
        <w:sz w:val="28"/>
        <w:szCs w:val="28"/>
      </w:rPr>
    </w:pPr>
  </w:p>
  <w:p w14:paraId="4BA55B92" w14:textId="41EBEA61" w:rsidR="000D23F6" w:rsidRDefault="000D23F6">
    <w:pPr>
      <w:pStyle w:val="Kopfzeile"/>
      <w:rPr>
        <w:rFonts w:ascii="Roboto" w:hAnsi="Roboto"/>
        <w:sz w:val="28"/>
        <w:szCs w:val="28"/>
      </w:rPr>
    </w:pPr>
    <w:r w:rsidRPr="007F2180">
      <w:rPr>
        <w:rFonts w:ascii="Roboto" w:hAnsi="Roboto"/>
        <w:sz w:val="28"/>
        <w:szCs w:val="28"/>
      </w:rPr>
      <w:t>Pressemitteilung</w:t>
    </w:r>
  </w:p>
  <w:p w14:paraId="128B5160" w14:textId="77777777" w:rsidR="007F2180" w:rsidRPr="007F2180" w:rsidRDefault="007F2180">
    <w:pPr>
      <w:pStyle w:val="Kopfzeile"/>
      <w:rPr>
        <w:rFonts w:ascii="Roboto" w:hAnsi="Roboto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3F"/>
    <w:rsid w:val="00003C69"/>
    <w:rsid w:val="0001073A"/>
    <w:rsid w:val="00051984"/>
    <w:rsid w:val="00055E4C"/>
    <w:rsid w:val="00064F9E"/>
    <w:rsid w:val="000808E0"/>
    <w:rsid w:val="000B28B1"/>
    <w:rsid w:val="000C6CF2"/>
    <w:rsid w:val="000D23F6"/>
    <w:rsid w:val="000D4927"/>
    <w:rsid w:val="000F3FBB"/>
    <w:rsid w:val="001173D3"/>
    <w:rsid w:val="00156EDA"/>
    <w:rsid w:val="00181898"/>
    <w:rsid w:val="001F3D4E"/>
    <w:rsid w:val="00216DD3"/>
    <w:rsid w:val="00244469"/>
    <w:rsid w:val="0025584C"/>
    <w:rsid w:val="00263F8C"/>
    <w:rsid w:val="002A073D"/>
    <w:rsid w:val="002A7F84"/>
    <w:rsid w:val="002B4F25"/>
    <w:rsid w:val="002E5180"/>
    <w:rsid w:val="002E7379"/>
    <w:rsid w:val="002F5BBE"/>
    <w:rsid w:val="002F7148"/>
    <w:rsid w:val="003060EB"/>
    <w:rsid w:val="003148EF"/>
    <w:rsid w:val="00336AAA"/>
    <w:rsid w:val="00351D5E"/>
    <w:rsid w:val="00360D57"/>
    <w:rsid w:val="00362F4A"/>
    <w:rsid w:val="00365EC3"/>
    <w:rsid w:val="003A3147"/>
    <w:rsid w:val="003A348F"/>
    <w:rsid w:val="003A549A"/>
    <w:rsid w:val="003A779A"/>
    <w:rsid w:val="003B2A5A"/>
    <w:rsid w:val="003D7182"/>
    <w:rsid w:val="003E1F2B"/>
    <w:rsid w:val="00435D9F"/>
    <w:rsid w:val="004770FA"/>
    <w:rsid w:val="004927A8"/>
    <w:rsid w:val="004B55B8"/>
    <w:rsid w:val="004F188C"/>
    <w:rsid w:val="004F4574"/>
    <w:rsid w:val="00513C24"/>
    <w:rsid w:val="005257BB"/>
    <w:rsid w:val="00547ED4"/>
    <w:rsid w:val="00560CE6"/>
    <w:rsid w:val="00575D97"/>
    <w:rsid w:val="005820B3"/>
    <w:rsid w:val="00595C19"/>
    <w:rsid w:val="005B2BC1"/>
    <w:rsid w:val="005B3AA6"/>
    <w:rsid w:val="006111F2"/>
    <w:rsid w:val="00614C25"/>
    <w:rsid w:val="0062143C"/>
    <w:rsid w:val="00646EF8"/>
    <w:rsid w:val="0073027F"/>
    <w:rsid w:val="00752231"/>
    <w:rsid w:val="00783B79"/>
    <w:rsid w:val="007C0873"/>
    <w:rsid w:val="007D227E"/>
    <w:rsid w:val="007E58B5"/>
    <w:rsid w:val="007F0CAC"/>
    <w:rsid w:val="007F2180"/>
    <w:rsid w:val="008023B5"/>
    <w:rsid w:val="00811D7E"/>
    <w:rsid w:val="00814F13"/>
    <w:rsid w:val="0084616D"/>
    <w:rsid w:val="00850600"/>
    <w:rsid w:val="00855FD5"/>
    <w:rsid w:val="008A7C32"/>
    <w:rsid w:val="008B600D"/>
    <w:rsid w:val="008E461C"/>
    <w:rsid w:val="00910C6A"/>
    <w:rsid w:val="00936B24"/>
    <w:rsid w:val="00967D50"/>
    <w:rsid w:val="009714A6"/>
    <w:rsid w:val="00981C9D"/>
    <w:rsid w:val="009C63D4"/>
    <w:rsid w:val="009E19E8"/>
    <w:rsid w:val="009E62D4"/>
    <w:rsid w:val="00A542A1"/>
    <w:rsid w:val="00A66BDE"/>
    <w:rsid w:val="00A77BE0"/>
    <w:rsid w:val="00A80675"/>
    <w:rsid w:val="00A85415"/>
    <w:rsid w:val="00AA2D90"/>
    <w:rsid w:val="00AE14D9"/>
    <w:rsid w:val="00B0267D"/>
    <w:rsid w:val="00B04B4C"/>
    <w:rsid w:val="00B10ABE"/>
    <w:rsid w:val="00B37C0B"/>
    <w:rsid w:val="00B41BD5"/>
    <w:rsid w:val="00B650E3"/>
    <w:rsid w:val="00B82CCD"/>
    <w:rsid w:val="00BA33FB"/>
    <w:rsid w:val="00BB0F3F"/>
    <w:rsid w:val="00BB32FB"/>
    <w:rsid w:val="00C12D25"/>
    <w:rsid w:val="00C16E4B"/>
    <w:rsid w:val="00C3234E"/>
    <w:rsid w:val="00C3795C"/>
    <w:rsid w:val="00C51DD2"/>
    <w:rsid w:val="00C978AD"/>
    <w:rsid w:val="00CA360F"/>
    <w:rsid w:val="00CA5062"/>
    <w:rsid w:val="00CE4662"/>
    <w:rsid w:val="00D15965"/>
    <w:rsid w:val="00D179F4"/>
    <w:rsid w:val="00D23A07"/>
    <w:rsid w:val="00D52F8E"/>
    <w:rsid w:val="00D647EA"/>
    <w:rsid w:val="00D8109A"/>
    <w:rsid w:val="00D86F3D"/>
    <w:rsid w:val="00DB0A0A"/>
    <w:rsid w:val="00DB2400"/>
    <w:rsid w:val="00DF058B"/>
    <w:rsid w:val="00DF4A4D"/>
    <w:rsid w:val="00E07212"/>
    <w:rsid w:val="00E26D21"/>
    <w:rsid w:val="00E454F8"/>
    <w:rsid w:val="00E46803"/>
    <w:rsid w:val="00EB0D68"/>
    <w:rsid w:val="00EE32E0"/>
    <w:rsid w:val="00EE4C39"/>
    <w:rsid w:val="00F44257"/>
    <w:rsid w:val="00F47E26"/>
    <w:rsid w:val="00F5181D"/>
    <w:rsid w:val="00F66B85"/>
    <w:rsid w:val="00F86CE9"/>
    <w:rsid w:val="00F90B4E"/>
    <w:rsid w:val="00FC0DC1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36D1"/>
  <w15:chartTrackingRefBased/>
  <w15:docId w15:val="{FD5E0038-DC51-4F4F-A65E-976750D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B0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B0F3F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B0F3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B0F3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227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D23F6"/>
  </w:style>
  <w:style w:type="character" w:styleId="Kommentarzeichen">
    <w:name w:val="annotation reference"/>
    <w:basedOn w:val="Absatz-Standardschriftart"/>
    <w:uiPriority w:val="99"/>
    <w:semiHidden/>
    <w:unhideWhenUsed/>
    <w:rsid w:val="000D2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D23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23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3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3F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2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3F6"/>
  </w:style>
  <w:style w:type="paragraph" w:styleId="Fuzeile">
    <w:name w:val="footer"/>
    <w:basedOn w:val="Standard"/>
    <w:link w:val="FuzeileZchn"/>
    <w:uiPriority w:val="99"/>
    <w:unhideWhenUsed/>
    <w:rsid w:val="000D2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3F6"/>
  </w:style>
  <w:style w:type="paragraph" w:styleId="StandardWeb">
    <w:name w:val="Normal (Web)"/>
    <w:basedOn w:val="Standard"/>
    <w:uiPriority w:val="99"/>
    <w:semiHidden/>
    <w:unhideWhenUsed/>
    <w:rsid w:val="0085060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rseminare.de/veranstaltungen/petersberger-trainertage/l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Users/sandrafriedrich/Library/Containers/com.apple.mail/Data/Library/Mail%20Downloads/8AEF5743-BEF8-48C2-B5AB-634442F831C9/%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managerseminare.de/veranstaltungen/petersberger-trainertage/presseinformation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tersberger-trainertage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Dériaz</cp:lastModifiedBy>
  <cp:revision>111</cp:revision>
  <dcterms:created xsi:type="dcterms:W3CDTF">2023-03-01T10:24:00Z</dcterms:created>
  <dcterms:modified xsi:type="dcterms:W3CDTF">2024-04-22T10:36:00Z</dcterms:modified>
</cp:coreProperties>
</file>